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973B6" w14:textId="77777777" w:rsidR="00421259" w:rsidRDefault="00421259" w:rsidP="00081ECE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0" w:name="_GoBack"/>
      <w:bookmarkEnd w:id="0"/>
    </w:p>
    <w:p w14:paraId="0C0DCA9B" w14:textId="6320A511" w:rsidR="00081ECE" w:rsidRDefault="00081ECE" w:rsidP="00081ECE">
      <w:pPr>
        <w:spacing w:before="120" w:line="320" w:lineRule="exact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E64647">
        <w:rPr>
          <w:rFonts w:ascii="Times New Roman" w:hAnsi="Times New Roman"/>
          <w:b/>
          <w:sz w:val="26"/>
          <w:szCs w:val="26"/>
          <w:lang w:val="nl-NL"/>
        </w:rPr>
        <w:t xml:space="preserve">NỘI DUNG BÀI HỌC – ĐỊA LÍ </w:t>
      </w:r>
      <w:r>
        <w:rPr>
          <w:rFonts w:ascii="Times New Roman" w:hAnsi="Times New Roman"/>
          <w:b/>
          <w:sz w:val="26"/>
          <w:szCs w:val="26"/>
          <w:lang w:val="nl-NL"/>
        </w:rPr>
        <w:t>9</w:t>
      </w:r>
    </w:p>
    <w:p w14:paraId="356C5446" w14:textId="20CF6987" w:rsidR="00222A11" w:rsidRDefault="00081ECE" w:rsidP="00A70E0C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bookmarkStart w:id="1" w:name="_Hlk77238377"/>
      <w:bookmarkStart w:id="2" w:name="_Hlk74076358"/>
      <w:bookmarkStart w:id="3" w:name="_Hlk77541374"/>
      <w:r>
        <w:rPr>
          <w:rFonts w:ascii="Times New Roman" w:hAnsi="Times New Roman"/>
          <w:b/>
          <w:sz w:val="26"/>
          <w:szCs w:val="26"/>
          <w:lang w:val="nl-NL"/>
        </w:rPr>
        <w:t xml:space="preserve">Bài </w:t>
      </w:r>
      <w:r w:rsidR="00A70E0C">
        <w:rPr>
          <w:rFonts w:ascii="Times New Roman" w:hAnsi="Times New Roman"/>
          <w:b/>
          <w:sz w:val="26"/>
          <w:szCs w:val="26"/>
          <w:lang w:val="nl-NL"/>
        </w:rPr>
        <w:t>1</w:t>
      </w:r>
      <w:r w:rsidR="005A02C4">
        <w:rPr>
          <w:rFonts w:ascii="Times New Roman" w:hAnsi="Times New Roman"/>
          <w:b/>
          <w:sz w:val="26"/>
          <w:szCs w:val="26"/>
          <w:lang w:val="nl-NL"/>
        </w:rPr>
        <w:t>4</w:t>
      </w:r>
      <w:r w:rsidR="004E1534">
        <w:rPr>
          <w:rFonts w:ascii="Times New Roman" w:hAnsi="Times New Roman"/>
          <w:b/>
          <w:sz w:val="26"/>
          <w:szCs w:val="26"/>
          <w:lang w:val="nl-NL"/>
        </w:rPr>
        <w:t>:</w:t>
      </w:r>
      <w:r w:rsidR="004F5748" w:rsidRPr="004F5748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bookmarkEnd w:id="1"/>
      <w:bookmarkEnd w:id="2"/>
      <w:r w:rsidR="00C256E0">
        <w:rPr>
          <w:rFonts w:ascii="Times New Roman" w:hAnsi="Times New Roman"/>
          <w:b/>
          <w:sz w:val="26"/>
          <w:szCs w:val="26"/>
          <w:lang w:val="nl-NL"/>
        </w:rPr>
        <w:t>GIAO THÔNG VẬN TẢI VÀ BƯU CHÍNH VIỄN THÔNG</w:t>
      </w:r>
      <w:r w:rsidR="00F94708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669B772C" w14:textId="638EAD85" w:rsidR="00582897" w:rsidRPr="00B3086E" w:rsidRDefault="00B3086E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I. GIAO THÔNG VẬN TẢI</w:t>
      </w:r>
    </w:p>
    <w:p w14:paraId="7537C77F" w14:textId="6B723EC6" w:rsidR="00582897" w:rsidRPr="00B3086E" w:rsidRDefault="00B3086E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1</w:t>
      </w:r>
      <w:r w:rsidR="00582897" w:rsidRPr="00B3086E">
        <w:rPr>
          <w:rFonts w:ascii="Times New Roman" w:hAnsi="Times New Roman"/>
          <w:b/>
          <w:sz w:val="26"/>
          <w:szCs w:val="26"/>
        </w:rPr>
        <w:t>. Ý nghĩa</w:t>
      </w:r>
    </w:p>
    <w:p w14:paraId="0B56BBBA" w14:textId="0B914353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Có ý nghĩa quan trọng đối với mọi ngành kinh tế, thực hiện các mối liên hệ kinh tế trong nước và ngoài nước.</w:t>
      </w:r>
      <w:r w:rsidR="00294052">
        <w:rPr>
          <w:rFonts w:ascii="Times New Roman" w:hAnsi="Times New Roman"/>
          <w:bCs/>
          <w:sz w:val="26"/>
          <w:szCs w:val="26"/>
        </w:rPr>
        <w:t xml:space="preserve"> </w:t>
      </w:r>
      <w:r w:rsidRPr="00582897">
        <w:rPr>
          <w:rFonts w:ascii="Times New Roman" w:hAnsi="Times New Roman"/>
          <w:bCs/>
          <w:sz w:val="26"/>
          <w:szCs w:val="26"/>
        </w:rPr>
        <w:t>Thúc đẩy sự phát triển kinh tế các vùng miền núi khó khăn, nâng cao đời sống nhân dân.</w:t>
      </w:r>
    </w:p>
    <w:p w14:paraId="724FFD55" w14:textId="26D214AD" w:rsidR="00582897" w:rsidRPr="00B3086E" w:rsidRDefault="00B3086E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2</w:t>
      </w:r>
      <w:r w:rsidR="00582897" w:rsidRPr="00B3086E">
        <w:rPr>
          <w:rFonts w:ascii="Times New Roman" w:hAnsi="Times New Roman"/>
          <w:b/>
          <w:sz w:val="26"/>
          <w:szCs w:val="26"/>
        </w:rPr>
        <w:t xml:space="preserve">. </w:t>
      </w:r>
      <w:r w:rsidR="007A7C2A">
        <w:rPr>
          <w:rFonts w:ascii="Times New Roman" w:hAnsi="Times New Roman"/>
          <w:b/>
          <w:sz w:val="26"/>
          <w:szCs w:val="26"/>
        </w:rPr>
        <w:t>G</w:t>
      </w:r>
      <w:r w:rsidR="007A7C2A" w:rsidRPr="00B3086E">
        <w:rPr>
          <w:rFonts w:ascii="Times New Roman" w:hAnsi="Times New Roman"/>
          <w:b/>
          <w:sz w:val="26"/>
          <w:szCs w:val="26"/>
        </w:rPr>
        <w:t>iao thông vận tải</w:t>
      </w:r>
      <w:r w:rsidR="007A7C2A">
        <w:rPr>
          <w:rFonts w:ascii="Times New Roman" w:hAnsi="Times New Roman"/>
          <w:b/>
          <w:sz w:val="26"/>
          <w:szCs w:val="26"/>
        </w:rPr>
        <w:t xml:space="preserve"> ở nước ta đã phát triển đầy đủ</w:t>
      </w:r>
      <w:r w:rsidR="007A7C2A" w:rsidRPr="00B3086E">
        <w:rPr>
          <w:rFonts w:ascii="Times New Roman" w:hAnsi="Times New Roman"/>
          <w:b/>
          <w:sz w:val="26"/>
          <w:szCs w:val="26"/>
        </w:rPr>
        <w:t xml:space="preserve"> </w:t>
      </w:r>
      <w:r w:rsidR="007A7C2A">
        <w:rPr>
          <w:rFonts w:ascii="Times New Roman" w:hAnsi="Times New Roman"/>
          <w:b/>
          <w:sz w:val="26"/>
          <w:szCs w:val="26"/>
        </w:rPr>
        <w:t>c</w:t>
      </w:r>
      <w:r w:rsidR="00582897" w:rsidRPr="00B3086E">
        <w:rPr>
          <w:rFonts w:ascii="Times New Roman" w:hAnsi="Times New Roman"/>
          <w:b/>
          <w:sz w:val="26"/>
          <w:szCs w:val="26"/>
        </w:rPr>
        <w:t xml:space="preserve">ác loại hình </w:t>
      </w:r>
    </w:p>
    <w:p w14:paraId="61FAD05E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 Đường bộ:</w:t>
      </w:r>
    </w:p>
    <w:p w14:paraId="6E1889F3" w14:textId="76B6D264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 xml:space="preserve">- Là phương tiện </w:t>
      </w:r>
      <w:r w:rsidR="00B3086E">
        <w:rPr>
          <w:rFonts w:ascii="Times New Roman" w:hAnsi="Times New Roman"/>
          <w:bCs/>
          <w:sz w:val="26"/>
          <w:szCs w:val="26"/>
        </w:rPr>
        <w:t>vậ</w:t>
      </w:r>
      <w:r w:rsidRPr="00582897">
        <w:rPr>
          <w:rFonts w:ascii="Times New Roman" w:hAnsi="Times New Roman"/>
          <w:bCs/>
          <w:sz w:val="26"/>
          <w:szCs w:val="26"/>
        </w:rPr>
        <w:t>n tải chủ yếu: chuyên chở được nhiều hàng hóa và hành khách nhất.</w:t>
      </w:r>
    </w:p>
    <w:p w14:paraId="3E712D62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Phần lớn các tuyến đường giao thông phát triển theo hai hướng chính: Bắc - Nam và Đông –Tây.</w:t>
      </w:r>
    </w:p>
    <w:p w14:paraId="73C9E536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Các tuyến đường giao thông đang được nâng cấp và mở rộng.</w:t>
      </w:r>
    </w:p>
    <w:p w14:paraId="236B50FD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 Đường sắt:</w:t>
      </w:r>
    </w:p>
    <w:p w14:paraId="670EC3DD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Quan trọng nhất là đường sắt Thống Nhất nối liền hai miền Nam – Bắc với tổng chiều dài 2632 km.</w:t>
      </w:r>
    </w:p>
    <w:p w14:paraId="1CBDDDCE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Các tuyến đường còn lại: Hà Nội – Lào Cai, Hà Nội – Đồng Đăng (Lạng Sơn), Hà Nội – Quảng Ninh, Hà Nội – Thái Nguyên.</w:t>
      </w:r>
    </w:p>
    <w:p w14:paraId="3AF2F35D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 Đường sông:</w:t>
      </w:r>
    </w:p>
    <w:p w14:paraId="61679596" w14:textId="32E2E0E8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Mới được khai thác ở mức độ thấp.</w:t>
      </w:r>
      <w:r w:rsidR="00B3086E">
        <w:rPr>
          <w:rFonts w:ascii="Times New Roman" w:hAnsi="Times New Roman"/>
          <w:bCs/>
          <w:sz w:val="26"/>
          <w:szCs w:val="26"/>
        </w:rPr>
        <w:t xml:space="preserve"> </w:t>
      </w:r>
      <w:r w:rsidRPr="00582897">
        <w:rPr>
          <w:rFonts w:ascii="Times New Roman" w:hAnsi="Times New Roman"/>
          <w:bCs/>
          <w:sz w:val="26"/>
          <w:szCs w:val="26"/>
        </w:rPr>
        <w:t>Tập trung ở lưu vực vận tải sông Cửu Long (4500 km) và lưu vực vận tải sông Hồng (2500 km).</w:t>
      </w:r>
    </w:p>
    <w:p w14:paraId="5DE29540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*Đường biển</w:t>
      </w:r>
    </w:p>
    <w:p w14:paraId="58849875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Gồm vận tải ven biển và vận tải biển quốc tế.</w:t>
      </w:r>
    </w:p>
    <w:p w14:paraId="455064A4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Ba cảng biển lớn nhất: Hải Phòng, Đà Nẵng, Sài Gòn.</w:t>
      </w:r>
    </w:p>
    <w:p w14:paraId="3831AF6F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 Đường hàng không:</w:t>
      </w:r>
    </w:p>
    <w:p w14:paraId="65241694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Được hiện đại hoá, mở rộng mạng lưới quốc tế và nội địa.</w:t>
      </w:r>
    </w:p>
    <w:p w14:paraId="34832321" w14:textId="77777777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- Ba đầu mối chính là: Hà Nội (Nội Bài), Đà Nẵng và TP. Hồ Chí Minh (Tân Sơn Nhất).</w:t>
      </w:r>
    </w:p>
    <w:p w14:paraId="1EB43095" w14:textId="77777777" w:rsidR="00582897" w:rsidRPr="00B3086E" w:rsidRDefault="00582897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3086E">
        <w:rPr>
          <w:rFonts w:ascii="Times New Roman" w:hAnsi="Times New Roman"/>
          <w:b/>
          <w:sz w:val="26"/>
          <w:szCs w:val="26"/>
        </w:rPr>
        <w:t>* Đường ống:</w:t>
      </w:r>
    </w:p>
    <w:p w14:paraId="560EF7C8" w14:textId="354855CD" w:rsidR="00582897" w:rsidRP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>Đang ngày càng phát triển, gắn với sự phát triển của ngành dầu khí.</w:t>
      </w:r>
    </w:p>
    <w:p w14:paraId="3E6A967D" w14:textId="745C30B6" w:rsidR="00582897" w:rsidRPr="00B3086E" w:rsidRDefault="00F25EEB" w:rsidP="00B308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II. BƯU CHÍNH VIỄN THÔNG</w:t>
      </w:r>
    </w:p>
    <w:p w14:paraId="1A1BFEA6" w14:textId="0A4364E2" w:rsidR="00582897" w:rsidRDefault="00582897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 w:rsidRPr="00582897">
        <w:rPr>
          <w:rFonts w:ascii="Times New Roman" w:hAnsi="Times New Roman"/>
          <w:bCs/>
          <w:sz w:val="26"/>
          <w:szCs w:val="26"/>
        </w:rPr>
        <w:t xml:space="preserve">- </w:t>
      </w:r>
      <w:r w:rsidR="00D4203E">
        <w:rPr>
          <w:rFonts w:ascii="Times New Roman" w:hAnsi="Times New Roman"/>
          <w:bCs/>
          <w:sz w:val="26"/>
          <w:szCs w:val="26"/>
        </w:rPr>
        <w:t>Ý nghĩa</w:t>
      </w:r>
      <w:r w:rsidRPr="00582897">
        <w:rPr>
          <w:rFonts w:ascii="Times New Roman" w:hAnsi="Times New Roman"/>
          <w:bCs/>
          <w:sz w:val="26"/>
          <w:szCs w:val="26"/>
        </w:rPr>
        <w:t xml:space="preserve">: </w:t>
      </w:r>
      <w:r w:rsidR="00D4203E">
        <w:rPr>
          <w:rFonts w:ascii="Times New Roman" w:hAnsi="Times New Roman"/>
          <w:bCs/>
          <w:sz w:val="26"/>
          <w:szCs w:val="26"/>
        </w:rPr>
        <w:t>G</w:t>
      </w:r>
      <w:r w:rsidRPr="00582897">
        <w:rPr>
          <w:rFonts w:ascii="Times New Roman" w:hAnsi="Times New Roman"/>
          <w:bCs/>
          <w:sz w:val="26"/>
          <w:szCs w:val="26"/>
        </w:rPr>
        <w:t>óp phần đưa Việt Nam trở thành một nước công nghiệp, nhanh chóng hội nhập với nền kinh tế thế giới.</w:t>
      </w:r>
    </w:p>
    <w:p w14:paraId="5681ED25" w14:textId="4853A2C5" w:rsidR="00D4203E" w:rsidRDefault="00D4203E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Những dịch vụ cơ bản: điện thoại, điện báo, truyền dẫn số liệu, Internet, phát hành báo chí, chuyển bưu kiện, bưu phẩm…</w:t>
      </w:r>
    </w:p>
    <w:p w14:paraId="1A897418" w14:textId="398BD645" w:rsidR="00582897" w:rsidRPr="00582897" w:rsidRDefault="00012673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="00582897" w:rsidRPr="00582897">
        <w:rPr>
          <w:rFonts w:ascii="Times New Roman" w:hAnsi="Times New Roman"/>
          <w:bCs/>
          <w:sz w:val="26"/>
          <w:szCs w:val="26"/>
        </w:rPr>
        <w:t>Mạng bưu cục được mở rộng và nâng cấp.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582897" w:rsidRPr="00582897">
        <w:rPr>
          <w:rFonts w:ascii="Times New Roman" w:hAnsi="Times New Roman"/>
          <w:bCs/>
          <w:sz w:val="26"/>
          <w:szCs w:val="26"/>
        </w:rPr>
        <w:t>Nhiều dịch vụ mới với chất lượng cao ra đời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75DBF61C" w14:textId="67CAF12B" w:rsidR="00012673" w:rsidRDefault="00012673" w:rsidP="00B3086E">
      <w:pPr>
        <w:spacing w:after="0"/>
        <w:ind w:firstLine="18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Số người dùng điện thoại tăng vọt. Số thuê bao Internet cũng đang tăng rất nhanh.</w:t>
      </w:r>
      <w:bookmarkEnd w:id="3"/>
    </w:p>
    <w:sectPr w:rsidR="00012673" w:rsidSect="00375E1C">
      <w:pgSz w:w="11906" w:h="16838" w:code="9"/>
      <w:pgMar w:top="540" w:right="1106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8C8"/>
    <w:multiLevelType w:val="multilevel"/>
    <w:tmpl w:val="1EB4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6595D"/>
    <w:multiLevelType w:val="multilevel"/>
    <w:tmpl w:val="1CB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F1B6C"/>
    <w:multiLevelType w:val="hybridMultilevel"/>
    <w:tmpl w:val="57A85FFE"/>
    <w:lvl w:ilvl="0" w:tplc="EEB41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C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B25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909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A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8C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AE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7AD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944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9F5635"/>
    <w:multiLevelType w:val="multilevel"/>
    <w:tmpl w:val="0A6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17ACC"/>
    <w:multiLevelType w:val="multilevel"/>
    <w:tmpl w:val="6490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02C5A"/>
    <w:multiLevelType w:val="multilevel"/>
    <w:tmpl w:val="73B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A16B7"/>
    <w:multiLevelType w:val="hybridMultilevel"/>
    <w:tmpl w:val="5A282050"/>
    <w:lvl w:ilvl="0" w:tplc="1382A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E0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1626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864E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26FF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4B9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0492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886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03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9"/>
    <w:rsid w:val="00012673"/>
    <w:rsid w:val="00081ECE"/>
    <w:rsid w:val="000A045F"/>
    <w:rsid w:val="000F205C"/>
    <w:rsid w:val="00110F50"/>
    <w:rsid w:val="00121C9E"/>
    <w:rsid w:val="00133B36"/>
    <w:rsid w:val="00164FA9"/>
    <w:rsid w:val="00182E4C"/>
    <w:rsid w:val="001903E6"/>
    <w:rsid w:val="001C71DA"/>
    <w:rsid w:val="001E0369"/>
    <w:rsid w:val="001E6755"/>
    <w:rsid w:val="001F386F"/>
    <w:rsid w:val="00200298"/>
    <w:rsid w:val="00222A11"/>
    <w:rsid w:val="002242B5"/>
    <w:rsid w:val="002347B6"/>
    <w:rsid w:val="00261E6F"/>
    <w:rsid w:val="002917CF"/>
    <w:rsid w:val="00291FBE"/>
    <w:rsid w:val="00294052"/>
    <w:rsid w:val="002C566C"/>
    <w:rsid w:val="002E677B"/>
    <w:rsid w:val="002F72C1"/>
    <w:rsid w:val="00375E1C"/>
    <w:rsid w:val="00390307"/>
    <w:rsid w:val="00395CEA"/>
    <w:rsid w:val="004001C2"/>
    <w:rsid w:val="00421259"/>
    <w:rsid w:val="004C08A8"/>
    <w:rsid w:val="004C0BC3"/>
    <w:rsid w:val="004D4B37"/>
    <w:rsid w:val="004D7AD7"/>
    <w:rsid w:val="004E1534"/>
    <w:rsid w:val="004F5748"/>
    <w:rsid w:val="00522FDE"/>
    <w:rsid w:val="005357F1"/>
    <w:rsid w:val="00561782"/>
    <w:rsid w:val="00582897"/>
    <w:rsid w:val="005A02C4"/>
    <w:rsid w:val="005F2534"/>
    <w:rsid w:val="00641388"/>
    <w:rsid w:val="00701EFF"/>
    <w:rsid w:val="00705865"/>
    <w:rsid w:val="00721B48"/>
    <w:rsid w:val="00754582"/>
    <w:rsid w:val="00765E0D"/>
    <w:rsid w:val="007939A7"/>
    <w:rsid w:val="007A7C2A"/>
    <w:rsid w:val="007B0E8A"/>
    <w:rsid w:val="007D4317"/>
    <w:rsid w:val="007E79C0"/>
    <w:rsid w:val="007F4E78"/>
    <w:rsid w:val="008359C4"/>
    <w:rsid w:val="008C7752"/>
    <w:rsid w:val="008E613F"/>
    <w:rsid w:val="008F5B3A"/>
    <w:rsid w:val="009230ED"/>
    <w:rsid w:val="00925738"/>
    <w:rsid w:val="00956DB2"/>
    <w:rsid w:val="009612F1"/>
    <w:rsid w:val="00981988"/>
    <w:rsid w:val="00983D13"/>
    <w:rsid w:val="0099117B"/>
    <w:rsid w:val="00994C10"/>
    <w:rsid w:val="009D7270"/>
    <w:rsid w:val="00A70E0C"/>
    <w:rsid w:val="00A76C35"/>
    <w:rsid w:val="00A942A0"/>
    <w:rsid w:val="00A9528C"/>
    <w:rsid w:val="00B2693B"/>
    <w:rsid w:val="00B3086E"/>
    <w:rsid w:val="00B67CD0"/>
    <w:rsid w:val="00BA507C"/>
    <w:rsid w:val="00BC7FA4"/>
    <w:rsid w:val="00BE777A"/>
    <w:rsid w:val="00C17F21"/>
    <w:rsid w:val="00C256E0"/>
    <w:rsid w:val="00C730F9"/>
    <w:rsid w:val="00C80AA1"/>
    <w:rsid w:val="00CA2E02"/>
    <w:rsid w:val="00CB11F5"/>
    <w:rsid w:val="00D30AB8"/>
    <w:rsid w:val="00D4203E"/>
    <w:rsid w:val="00D63803"/>
    <w:rsid w:val="00D64CF5"/>
    <w:rsid w:val="00D96694"/>
    <w:rsid w:val="00DB6984"/>
    <w:rsid w:val="00DE6E9E"/>
    <w:rsid w:val="00E0397C"/>
    <w:rsid w:val="00E03D1A"/>
    <w:rsid w:val="00E21C92"/>
    <w:rsid w:val="00E93905"/>
    <w:rsid w:val="00F25EEB"/>
    <w:rsid w:val="00F920C9"/>
    <w:rsid w:val="00F94708"/>
    <w:rsid w:val="00FA45FB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C0CEB"/>
  <w15:chartTrackingRefBased/>
  <w15:docId w15:val="{63B8754E-E4CF-4389-AE83-6CA2FEC7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C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phuong</dc:creator>
  <cp:keywords/>
  <dc:description/>
  <cp:lastModifiedBy>DUCHIEP</cp:lastModifiedBy>
  <cp:revision>80</cp:revision>
  <dcterms:created xsi:type="dcterms:W3CDTF">2021-05-20T03:39:00Z</dcterms:created>
  <dcterms:modified xsi:type="dcterms:W3CDTF">2021-10-25T08:37:00Z</dcterms:modified>
</cp:coreProperties>
</file>